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3B2691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+ </w:t>
            </w:r>
            <w:proofErr w:type="spellStart"/>
            <w:r w:rsidR="003B2691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о</w:t>
            </w:r>
            <w:proofErr w:type="gramStart"/>
            <w:r w:rsidR="003B2691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.В</w:t>
            </w:r>
            <w:proofErr w:type="gramEnd"/>
            <w:r w:rsidR="003B2691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алаам</w:t>
            </w:r>
            <w:proofErr w:type="spellEnd"/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Pr="008C493B">
        <w:rPr>
          <w:rFonts w:ascii="Times New Roman" w:hAnsi="Times New Roman" w:cs="Times New Roman"/>
          <w:b/>
        </w:rPr>
        <w:t xml:space="preserve">на </w:t>
      </w:r>
      <w:r w:rsidR="009F3B51" w:rsidRPr="008C493B">
        <w:rPr>
          <w:rFonts w:ascii="Times New Roman" w:hAnsi="Times New Roman" w:cs="Times New Roman"/>
          <w:b/>
        </w:rPr>
        <w:t>автобус</w:t>
      </w:r>
      <w:r w:rsidRPr="008C493B">
        <w:rPr>
          <w:rFonts w:ascii="Times New Roman" w:hAnsi="Times New Roman" w:cs="Times New Roman"/>
          <w:b/>
        </w:rPr>
        <w:t>е</w:t>
      </w:r>
      <w:r w:rsidR="009F3B51" w:rsidRPr="005A6D7B">
        <w:rPr>
          <w:rFonts w:ascii="Times New Roman" w:hAnsi="Times New Roman" w:cs="Times New Roman"/>
        </w:rPr>
        <w:t xml:space="preserve"> 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334DA4">
        <w:rPr>
          <w:rFonts w:ascii="Times New Roman" w:hAnsi="Times New Roman" w:cs="Times New Roman"/>
        </w:rPr>
        <w:t xml:space="preserve">гостиницы </w:t>
      </w:r>
      <w:proofErr w:type="spellStart"/>
      <w:r w:rsidR="00334DA4">
        <w:rPr>
          <w:rFonts w:ascii="Times New Roman" w:hAnsi="Times New Roman" w:cs="Times New Roman"/>
        </w:rPr>
        <w:t>тур</w:t>
      </w:r>
      <w:proofErr w:type="gramStart"/>
      <w:r w:rsidR="00334DA4">
        <w:rPr>
          <w:rFonts w:ascii="Times New Roman" w:hAnsi="Times New Roman" w:cs="Times New Roman"/>
        </w:rPr>
        <w:t>.к</w:t>
      </w:r>
      <w:proofErr w:type="gramEnd"/>
      <w:r w:rsidR="00334DA4">
        <w:rPr>
          <w:rFonts w:ascii="Times New Roman" w:hAnsi="Times New Roman" w:cs="Times New Roman"/>
        </w:rPr>
        <w:t>ласса</w:t>
      </w:r>
      <w:proofErr w:type="spellEnd"/>
      <w:r w:rsidR="007E607A">
        <w:rPr>
          <w:rFonts w:ascii="Times New Roman" w:hAnsi="Times New Roman" w:cs="Times New Roman"/>
        </w:rPr>
        <w:t>;</w:t>
      </w:r>
    </w:p>
    <w:p w:rsidR="009F3B51" w:rsidRPr="00E7320A" w:rsidRDefault="009F3B51" w:rsidP="003B2691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3B2691" w:rsidRPr="003B2691">
        <w:rPr>
          <w:rFonts w:ascii="Times New Roman" w:hAnsi="Times New Roman" w:cs="Times New Roman"/>
        </w:rPr>
        <w:t xml:space="preserve">трассовая экскурсия до Приозерска, экскурсионная программа на </w:t>
      </w:r>
      <w:proofErr w:type="spellStart"/>
      <w:r w:rsidR="003B2691" w:rsidRPr="003B2691">
        <w:rPr>
          <w:rFonts w:ascii="Times New Roman" w:hAnsi="Times New Roman" w:cs="Times New Roman"/>
        </w:rPr>
        <w:t>о</w:t>
      </w:r>
      <w:proofErr w:type="gramStart"/>
      <w:r w:rsidR="003B2691" w:rsidRPr="003B2691">
        <w:rPr>
          <w:rFonts w:ascii="Times New Roman" w:hAnsi="Times New Roman" w:cs="Times New Roman"/>
        </w:rPr>
        <w:t>.В</w:t>
      </w:r>
      <w:proofErr w:type="gramEnd"/>
      <w:r w:rsidR="003B2691" w:rsidRPr="003B2691">
        <w:rPr>
          <w:rFonts w:ascii="Times New Roman" w:hAnsi="Times New Roman" w:cs="Times New Roman"/>
        </w:rPr>
        <w:t>алаам</w:t>
      </w:r>
      <w:proofErr w:type="spellEnd"/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080C10" w:rsidRDefault="008D69BF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9A3C1E" w:rsidRPr="009A3C1E">
        <w:rPr>
          <w:rFonts w:ascii="Times New Roman" w:hAnsi="Times New Roman" w:cs="Times New Roman"/>
        </w:rPr>
        <w:t xml:space="preserve">14.00 – отправление автобуса из  Гомеля, 16.45 - из </w:t>
      </w:r>
      <w:proofErr w:type="spellStart"/>
      <w:r w:rsidR="009A3C1E" w:rsidRPr="009A3C1E">
        <w:rPr>
          <w:rFonts w:ascii="Times New Roman" w:hAnsi="Times New Roman" w:cs="Times New Roman"/>
        </w:rPr>
        <w:t>Могилёва</w:t>
      </w:r>
      <w:proofErr w:type="spellEnd"/>
      <w:r w:rsidR="009A3C1E" w:rsidRPr="009A3C1E">
        <w:rPr>
          <w:rFonts w:ascii="Times New Roman" w:hAnsi="Times New Roman" w:cs="Times New Roman"/>
        </w:rPr>
        <w:t>, 18.00 – из Орши, 19.30 – из Витебска.</w:t>
      </w:r>
    </w:p>
    <w:p w:rsidR="007C4B33" w:rsidRDefault="007C4B33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7E605D" w:rsidRPr="00F64FF0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FE7AFC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9A3C1E">
        <w:rPr>
          <w:rFonts w:ascii="Times New Roman" w:hAnsi="Times New Roman" w:cs="Times New Roman"/>
        </w:rPr>
        <w:t>7</w:t>
      </w:r>
      <w:r w:rsidRPr="00F64FF0">
        <w:rPr>
          <w:rFonts w:ascii="Times New Roman" w:hAnsi="Times New Roman" w:cs="Times New Roman"/>
        </w:rPr>
        <w:t xml:space="preserve">.00 – прибытие в </w:t>
      </w:r>
      <w:r w:rsidR="009A3C1E">
        <w:rPr>
          <w:rFonts w:ascii="Times New Roman" w:hAnsi="Times New Roman" w:cs="Times New Roman"/>
        </w:rPr>
        <w:t>Санкт-Петербург</w:t>
      </w:r>
      <w:r w:rsidRPr="00F64FF0">
        <w:rPr>
          <w:rFonts w:ascii="Times New Roman" w:hAnsi="Times New Roman" w:cs="Times New Roman"/>
        </w:rPr>
        <w:t xml:space="preserve">. Санитарный час. 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12261E" w:rsidRPr="007D2F35" w:rsidRDefault="002A7CF9" w:rsidP="0012261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92367C">
        <w:rPr>
          <w:rFonts w:ascii="Times New Roman" w:hAnsi="Times New Roman" w:cs="Times New Roman"/>
          <w:b/>
        </w:rPr>
        <w:t>3 день.</w:t>
      </w:r>
      <w:r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3B2691" w:rsidRPr="005308C0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5308C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 (ланч-бокс)</w:t>
      </w:r>
      <w:r w:rsidRPr="005308C0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5308C0">
        <w:rPr>
          <w:rFonts w:ascii="Times New Roman" w:hAnsi="Times New Roman" w:cs="Times New Roman"/>
          <w:color w:val="FFFFFF" w:themeColor="background1"/>
        </w:rPr>
        <w:t xml:space="preserve"> </w:t>
      </w:r>
      <w:r w:rsidRPr="005308C0">
        <w:rPr>
          <w:rFonts w:ascii="Times New Roman" w:hAnsi="Times New Roman" w:cs="Times New Roman"/>
        </w:rPr>
        <w:t>Выезд на программу</w:t>
      </w:r>
      <w:r>
        <w:rPr>
          <w:rFonts w:ascii="Times New Roman" w:hAnsi="Times New Roman" w:cs="Times New Roman"/>
        </w:rPr>
        <w:t xml:space="preserve"> на о.</w:t>
      </w:r>
      <w:r w:rsidR="00143E54" w:rsidRPr="00143E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Валаам</w:t>
      </w:r>
      <w:r w:rsidRPr="005308C0">
        <w:rPr>
          <w:rFonts w:ascii="Times New Roman" w:hAnsi="Times New Roman" w:cs="Times New Roman"/>
        </w:rPr>
        <w:t>.</w:t>
      </w:r>
    </w:p>
    <w:p w:rsidR="003B2691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  <w:lang w:val="en-US"/>
        </w:rPr>
      </w:pPr>
      <w:r w:rsidRPr="005308C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Прибытие</w:t>
      </w:r>
      <w:proofErr w:type="gramStart"/>
      <w:r w:rsidRPr="005308C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В</w:t>
      </w:r>
      <w:proofErr w:type="gramEnd"/>
      <w:r w:rsidRPr="005308C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Приозерск</w:t>
      </w: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Pr="005308C0">
        <w:rPr>
          <w:rFonts w:ascii="Times New Roman" w:hAnsi="Times New Roman" w:cs="Times New Roman"/>
          <w:color w:val="FFFFFF" w:themeColor="background1"/>
        </w:rPr>
        <w:t xml:space="preserve"> </w:t>
      </w:r>
      <w:r w:rsidRPr="000B5790">
        <w:rPr>
          <w:rFonts w:ascii="Times New Roman" w:hAnsi="Times New Roman" w:cs="Times New Roman"/>
        </w:rPr>
        <w:t xml:space="preserve">По дороге вы познакомитесь с легендами Карельского перешейка, историей названий здешних мест, увидите знаменитые </w:t>
      </w:r>
      <w:proofErr w:type="spellStart"/>
      <w:r w:rsidRPr="000B5790">
        <w:rPr>
          <w:rFonts w:ascii="Times New Roman" w:hAnsi="Times New Roman" w:cs="Times New Roman"/>
        </w:rPr>
        <w:t>Лосевские</w:t>
      </w:r>
      <w:proofErr w:type="spellEnd"/>
      <w:r w:rsidRPr="000B5790">
        <w:rPr>
          <w:rFonts w:ascii="Times New Roman" w:hAnsi="Times New Roman" w:cs="Times New Roman"/>
        </w:rPr>
        <w:t xml:space="preserve"> пороги.</w:t>
      </w:r>
      <w:bookmarkStart w:id="0" w:name="_GoBack"/>
      <w:bookmarkEnd w:id="0"/>
    </w:p>
    <w:p w:rsidR="00587BE9" w:rsidRPr="00587BE9" w:rsidRDefault="00587BE9" w:rsidP="003B269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587BE9"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>Обратите внимание! Перед посещением Валаамского архипелага, который является особо охраняемой природной территорией, по постановлению Правительства необходимо самостоятельно оплатить обязательный платеж в размере 200 рублей.</w:t>
      </w:r>
    </w:p>
    <w:p w:rsidR="003B2691" w:rsidRPr="005308C0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Переезд на остров Валаам  на «Метеоре»</w:t>
      </w:r>
      <w:r w:rsidRPr="005308C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Pr="005308C0">
        <w:rPr>
          <w:rFonts w:ascii="Times New Roman" w:hAnsi="Times New Roman" w:cs="Times New Roman"/>
          <w:color w:val="FFFFFF" w:themeColor="background1"/>
        </w:rPr>
        <w:t xml:space="preserve"> </w:t>
      </w:r>
      <w:r w:rsidRPr="000B5790">
        <w:rPr>
          <w:rFonts w:ascii="Times New Roman" w:hAnsi="Times New Roman" w:cs="Times New Roman"/>
        </w:rPr>
        <w:t>Приблизительно за 1 час 15 минут</w:t>
      </w:r>
      <w:r>
        <w:rPr>
          <w:rFonts w:ascii="Times New Roman" w:hAnsi="Times New Roman" w:cs="Times New Roman"/>
        </w:rPr>
        <w:t>.</w:t>
      </w:r>
      <w:r w:rsidRPr="000B57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0B5790">
        <w:rPr>
          <w:rFonts w:ascii="Times New Roman" w:hAnsi="Times New Roman" w:cs="Times New Roman"/>
        </w:rPr>
        <w:t>ы пересечете Ладожское озеро на теплоходе. Полюбуйтесь на живописное побережье и приближающиеся Валаамские острова, где вскоре продолжится ваше путешествие.</w:t>
      </w:r>
    </w:p>
    <w:p w:rsidR="003B2691" w:rsidRPr="000B5790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Пешеходная экскурсия по острову Валаам. Первая часть</w:t>
      </w:r>
      <w:r>
        <w:rPr>
          <w:rFonts w:ascii="Times New Roman" w:hAnsi="Times New Roman" w:cs="Times New Roman"/>
        </w:rPr>
        <w:t xml:space="preserve"> </w:t>
      </w:r>
      <w:r w:rsidRPr="000B5790">
        <w:rPr>
          <w:rFonts w:ascii="Times New Roman" w:hAnsi="Times New Roman" w:cs="Times New Roman"/>
        </w:rPr>
        <w:t xml:space="preserve">Продолжительность первой части экскурсии – 2 часа. Увлекательную историю монастыря и прилегающих территорий вам расскажет гид. Вы подниметесь по святой лестнице на гору Фавор, откуда можно запечатлеть красочный вид </w:t>
      </w:r>
      <w:r>
        <w:rPr>
          <w:rFonts w:ascii="Times New Roman" w:hAnsi="Times New Roman" w:cs="Times New Roman"/>
        </w:rPr>
        <w:t xml:space="preserve">на монастырь, сад, Монастырскую </w:t>
      </w:r>
      <w:r w:rsidRPr="000B5790">
        <w:rPr>
          <w:rFonts w:ascii="Times New Roman" w:hAnsi="Times New Roman" w:cs="Times New Roman"/>
        </w:rPr>
        <w:t xml:space="preserve">бухту. Вы увидите мраморную Знаменскую часовню, пройдете под сводами Святых врат, над которыми располагается  Петропавловская церковь. </w:t>
      </w:r>
    </w:p>
    <w:p w:rsidR="003B2691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</w:rPr>
        <w:t xml:space="preserve">Далее вас ждет прогулка в монастырское каре, к келейным корпусам, где живут монахи. Вы увидите старинную Успенскую трапезную </w:t>
      </w:r>
      <w:proofErr w:type="gramStart"/>
      <w:r w:rsidRPr="000B5790">
        <w:rPr>
          <w:rFonts w:ascii="Times New Roman" w:hAnsi="Times New Roman" w:cs="Times New Roman"/>
        </w:rPr>
        <w:t>церковь</w:t>
      </w:r>
      <w:proofErr w:type="gramEnd"/>
      <w:r w:rsidRPr="000B5790">
        <w:rPr>
          <w:rFonts w:ascii="Times New Roman" w:hAnsi="Times New Roman" w:cs="Times New Roman"/>
        </w:rPr>
        <w:t xml:space="preserve"> и церковь Валаамской иконы Божией Матери. Особое внимание уделяется главному священному объекту – отреставрированному </w:t>
      </w:r>
      <w:proofErr w:type="gramStart"/>
      <w:r w:rsidRPr="000B5790">
        <w:rPr>
          <w:rFonts w:ascii="Times New Roman" w:hAnsi="Times New Roman" w:cs="Times New Roman"/>
        </w:rPr>
        <w:t>Свято-Преображенскому</w:t>
      </w:r>
      <w:proofErr w:type="gramEnd"/>
      <w:r w:rsidRPr="000B5790">
        <w:rPr>
          <w:rFonts w:ascii="Times New Roman" w:hAnsi="Times New Roman" w:cs="Times New Roman"/>
        </w:rPr>
        <w:t xml:space="preserve"> собору, где вы сможете поклониться мощам </w:t>
      </w:r>
      <w:proofErr w:type="spellStart"/>
      <w:r w:rsidRPr="000B5790">
        <w:rPr>
          <w:rFonts w:ascii="Times New Roman" w:hAnsi="Times New Roman" w:cs="Times New Roman"/>
        </w:rPr>
        <w:t>валаамских</w:t>
      </w:r>
      <w:proofErr w:type="spellEnd"/>
      <w:r w:rsidRPr="000B5790">
        <w:rPr>
          <w:rFonts w:ascii="Times New Roman" w:hAnsi="Times New Roman" w:cs="Times New Roman"/>
        </w:rPr>
        <w:t xml:space="preserve"> чудотворцев, основателей обители Сергия и Германа.</w:t>
      </w:r>
    </w:p>
    <w:p w:rsidR="003B2691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 в трапезной монастыря.</w:t>
      </w:r>
      <w:r w:rsidRPr="000B5790">
        <w:rPr>
          <w:rFonts w:ascii="Times New Roman" w:hAnsi="Times New Roman" w:cs="Times New Roman"/>
          <w:color w:val="FFFFFF" w:themeColor="background1"/>
        </w:rPr>
        <w:t xml:space="preserve"> </w:t>
      </w:r>
      <w:r w:rsidRPr="000B5790">
        <w:rPr>
          <w:rFonts w:ascii="Times New Roman" w:hAnsi="Times New Roman" w:cs="Times New Roman"/>
        </w:rPr>
        <w:t>Вы отведаете блюда монастырской трапезной, приготовленные из натуральных продуктов по старинным рецептам. Обед включен в стоимость тура.</w:t>
      </w:r>
    </w:p>
    <w:p w:rsidR="003B2691" w:rsidRPr="000B5790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Пешеходная экскурсия по острову Валаам. Вторая часть.</w:t>
      </w:r>
      <w:r w:rsidRPr="000B5790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3B2691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B5790">
        <w:rPr>
          <w:rFonts w:ascii="Times New Roman" w:hAnsi="Times New Roman" w:cs="Times New Roman"/>
        </w:rPr>
        <w:lastRenderedPageBreak/>
        <w:t>Продолжительность второй части экскурсии – 1,5 часа. Ваш путь идет к Никольскому скиту через цепь островов, связанных между собой деревянными мостами. По дороге вы осмотрите яблоневый сад и монастырскую таможню.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</w:t>
      </w:r>
      <w:r>
        <w:rPr>
          <w:rFonts w:ascii="Times New Roman" w:hAnsi="Times New Roman" w:cs="Times New Roman"/>
        </w:rPr>
        <w:t>.</w:t>
      </w:r>
    </w:p>
    <w:p w:rsidR="003B2691" w:rsidRDefault="003B2691" w:rsidP="003B2691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5C419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Переезд в г. Приозерск на «Метеоре».</w:t>
      </w:r>
      <w:r w:rsidRPr="005C4193">
        <w:rPr>
          <w:rFonts w:ascii="Times New Roman" w:hAnsi="Times New Roman" w:cs="Times New Roman"/>
          <w:color w:val="FFFFFF" w:themeColor="background1"/>
        </w:rPr>
        <w:t xml:space="preserve"> </w:t>
      </w:r>
    </w:p>
    <w:p w:rsidR="00AC006C" w:rsidRDefault="0012261E" w:rsidP="00E7320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 xml:space="preserve">Возращение в Санкт-Петербург. Возвращение в отель самостоятельно. </w:t>
      </w:r>
      <w:r>
        <w:rPr>
          <w:rFonts w:ascii="Times New Roman" w:hAnsi="Times New Roman" w:cs="Times New Roman"/>
        </w:rPr>
        <w:br/>
      </w:r>
      <w:r w:rsidR="00F64FF0"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3F4924" w:rsidRDefault="003F4924" w:rsidP="0092367C">
      <w:pPr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Ориентировочное прибытие </w:t>
      </w:r>
      <w:r w:rsidR="00080C10">
        <w:rPr>
          <w:rFonts w:ascii="Times New Roman" w:hAnsi="Times New Roman" w:cs="Times New Roman"/>
        </w:rPr>
        <w:t xml:space="preserve">на автобусе </w:t>
      </w:r>
      <w:r w:rsidR="00F64FF0" w:rsidRPr="0092367C">
        <w:rPr>
          <w:rFonts w:ascii="Times New Roman" w:hAnsi="Times New Roman" w:cs="Times New Roman"/>
        </w:rPr>
        <w:t xml:space="preserve">в </w:t>
      </w:r>
      <w:r w:rsidR="00247608">
        <w:rPr>
          <w:rFonts w:ascii="Times New Roman" w:hAnsi="Times New Roman" w:cs="Times New Roman"/>
        </w:rPr>
        <w:t xml:space="preserve">Витебск в </w:t>
      </w:r>
      <w:r w:rsidR="00ED5ABE">
        <w:rPr>
          <w:rFonts w:ascii="Times New Roman" w:hAnsi="Times New Roman" w:cs="Times New Roman"/>
        </w:rPr>
        <w:t>02.00</w:t>
      </w:r>
      <w:r w:rsidR="00247608">
        <w:rPr>
          <w:rFonts w:ascii="Times New Roman" w:hAnsi="Times New Roman" w:cs="Times New Roman"/>
        </w:rPr>
        <w:t xml:space="preserve">, в </w:t>
      </w:r>
      <w:r w:rsidR="00F64FF0" w:rsidRPr="0092367C">
        <w:rPr>
          <w:rFonts w:ascii="Times New Roman" w:hAnsi="Times New Roman" w:cs="Times New Roman"/>
        </w:rPr>
        <w:t>Оршу</w:t>
      </w:r>
      <w:r w:rsidR="00247608">
        <w:rPr>
          <w:rFonts w:ascii="Times New Roman" w:hAnsi="Times New Roman" w:cs="Times New Roman"/>
        </w:rPr>
        <w:t xml:space="preserve"> -</w:t>
      </w:r>
      <w:r w:rsidR="00F64FF0" w:rsidRPr="0092367C">
        <w:rPr>
          <w:rFonts w:ascii="Times New Roman" w:hAnsi="Times New Roman" w:cs="Times New Roman"/>
        </w:rPr>
        <w:t xml:space="preserve"> 03.00, </w:t>
      </w:r>
      <w:r w:rsidRPr="0092367C">
        <w:rPr>
          <w:rFonts w:ascii="Times New Roman" w:hAnsi="Times New Roman" w:cs="Times New Roman"/>
        </w:rPr>
        <w:t xml:space="preserve">в </w:t>
      </w:r>
      <w:proofErr w:type="spellStart"/>
      <w:r w:rsidRPr="0092367C">
        <w:rPr>
          <w:rFonts w:ascii="Times New Roman" w:hAnsi="Times New Roman" w:cs="Times New Roman"/>
        </w:rPr>
        <w:t>Могилёв</w:t>
      </w:r>
      <w:proofErr w:type="spellEnd"/>
      <w:r w:rsidR="00AB793C" w:rsidRPr="00AB793C">
        <w:rPr>
          <w:rFonts w:ascii="Times New Roman" w:hAnsi="Times New Roman" w:cs="Times New Roman"/>
        </w:rPr>
        <w:t xml:space="preserve"> -</w:t>
      </w:r>
      <w:r w:rsidRPr="0092367C">
        <w:rPr>
          <w:rFonts w:ascii="Times New Roman" w:hAnsi="Times New Roman" w:cs="Times New Roman"/>
        </w:rPr>
        <w:t xml:space="preserve"> 4.</w:t>
      </w:r>
      <w:r w:rsidR="00ED5ABE">
        <w:rPr>
          <w:rFonts w:ascii="Times New Roman" w:hAnsi="Times New Roman" w:cs="Times New Roman"/>
        </w:rPr>
        <w:t>3</w:t>
      </w:r>
      <w:r w:rsidRPr="0092367C">
        <w:rPr>
          <w:rFonts w:ascii="Times New Roman" w:hAnsi="Times New Roman" w:cs="Times New Roman"/>
        </w:rPr>
        <w:t>0, в Гомель</w:t>
      </w:r>
      <w:r w:rsidR="00AB793C" w:rsidRPr="00AB793C">
        <w:rPr>
          <w:rFonts w:ascii="Times New Roman" w:hAnsi="Times New Roman" w:cs="Times New Roman"/>
        </w:rPr>
        <w:t xml:space="preserve"> - </w:t>
      </w:r>
      <w:r w:rsidRPr="0092367C">
        <w:rPr>
          <w:rFonts w:ascii="Times New Roman" w:hAnsi="Times New Roman" w:cs="Times New Roman"/>
        </w:rPr>
        <w:t>7.00.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86" w:rsidRDefault="00617186" w:rsidP="008D69BF">
      <w:pPr>
        <w:spacing w:after="0" w:line="240" w:lineRule="auto"/>
      </w:pPr>
      <w:r>
        <w:separator/>
      </w:r>
    </w:p>
  </w:endnote>
  <w:endnote w:type="continuationSeparator" w:id="0">
    <w:p w:rsidR="00617186" w:rsidRDefault="00617186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86" w:rsidRDefault="00617186" w:rsidP="008D69BF">
      <w:pPr>
        <w:spacing w:after="0" w:line="240" w:lineRule="auto"/>
      </w:pPr>
      <w:r>
        <w:separator/>
      </w:r>
    </w:p>
  </w:footnote>
  <w:footnote w:type="continuationSeparator" w:id="0">
    <w:p w:rsidR="00617186" w:rsidRDefault="00617186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84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885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886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887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888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889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660DE"/>
    <w:rsid w:val="00080C10"/>
    <w:rsid w:val="000B569A"/>
    <w:rsid w:val="000B609A"/>
    <w:rsid w:val="00106937"/>
    <w:rsid w:val="001208B5"/>
    <w:rsid w:val="0012261E"/>
    <w:rsid w:val="00143E54"/>
    <w:rsid w:val="001A4E3C"/>
    <w:rsid w:val="00205BEC"/>
    <w:rsid w:val="00247608"/>
    <w:rsid w:val="002A151D"/>
    <w:rsid w:val="002A7CF9"/>
    <w:rsid w:val="002B1A02"/>
    <w:rsid w:val="002C3C99"/>
    <w:rsid w:val="00334DA4"/>
    <w:rsid w:val="00376C79"/>
    <w:rsid w:val="003940ED"/>
    <w:rsid w:val="003B2691"/>
    <w:rsid w:val="003C0367"/>
    <w:rsid w:val="003F4924"/>
    <w:rsid w:val="00461EB2"/>
    <w:rsid w:val="004800F7"/>
    <w:rsid w:val="004B7EEC"/>
    <w:rsid w:val="0050066B"/>
    <w:rsid w:val="005107D0"/>
    <w:rsid w:val="005347E5"/>
    <w:rsid w:val="00580A01"/>
    <w:rsid w:val="00587BE9"/>
    <w:rsid w:val="005A6D7B"/>
    <w:rsid w:val="00617186"/>
    <w:rsid w:val="006416AC"/>
    <w:rsid w:val="0067550A"/>
    <w:rsid w:val="006C3CE9"/>
    <w:rsid w:val="00731DFD"/>
    <w:rsid w:val="00766A58"/>
    <w:rsid w:val="00773C6E"/>
    <w:rsid w:val="007B54B0"/>
    <w:rsid w:val="007C10FA"/>
    <w:rsid w:val="007C4B33"/>
    <w:rsid w:val="007D2F35"/>
    <w:rsid w:val="007E605D"/>
    <w:rsid w:val="007E607A"/>
    <w:rsid w:val="007F072E"/>
    <w:rsid w:val="008174A6"/>
    <w:rsid w:val="0082357E"/>
    <w:rsid w:val="00861691"/>
    <w:rsid w:val="008B2047"/>
    <w:rsid w:val="008C493B"/>
    <w:rsid w:val="008D69BF"/>
    <w:rsid w:val="0092367C"/>
    <w:rsid w:val="0098589A"/>
    <w:rsid w:val="0099481A"/>
    <w:rsid w:val="009A2661"/>
    <w:rsid w:val="009A3C1E"/>
    <w:rsid w:val="009A5320"/>
    <w:rsid w:val="009F3B51"/>
    <w:rsid w:val="00A85118"/>
    <w:rsid w:val="00A85AC0"/>
    <w:rsid w:val="00A9130A"/>
    <w:rsid w:val="00A97623"/>
    <w:rsid w:val="00AA6701"/>
    <w:rsid w:val="00AB793C"/>
    <w:rsid w:val="00AC006C"/>
    <w:rsid w:val="00AF111B"/>
    <w:rsid w:val="00B23722"/>
    <w:rsid w:val="00B51E40"/>
    <w:rsid w:val="00B52B29"/>
    <w:rsid w:val="00B802BA"/>
    <w:rsid w:val="00BC204F"/>
    <w:rsid w:val="00C20662"/>
    <w:rsid w:val="00C23F60"/>
    <w:rsid w:val="00C673BF"/>
    <w:rsid w:val="00C77083"/>
    <w:rsid w:val="00CA42AB"/>
    <w:rsid w:val="00CC6C48"/>
    <w:rsid w:val="00CF5149"/>
    <w:rsid w:val="00D161A5"/>
    <w:rsid w:val="00D90D04"/>
    <w:rsid w:val="00DE6204"/>
    <w:rsid w:val="00E7320A"/>
    <w:rsid w:val="00EA79E7"/>
    <w:rsid w:val="00EC78BF"/>
    <w:rsid w:val="00ED16F5"/>
    <w:rsid w:val="00ED5ABE"/>
    <w:rsid w:val="00F458EA"/>
    <w:rsid w:val="00F64FF0"/>
    <w:rsid w:val="00F66E3C"/>
    <w:rsid w:val="00F71C9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0420-BB80-4090-8136-EBC2261E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6</cp:revision>
  <dcterms:created xsi:type="dcterms:W3CDTF">2025-10-22T08:57:00Z</dcterms:created>
  <dcterms:modified xsi:type="dcterms:W3CDTF">2026-01-20T10:27:00Z</dcterms:modified>
</cp:coreProperties>
</file>